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9A6A7F">
        <w:rPr>
          <w:rFonts w:ascii="Bookman Old Style" w:hAnsi="Bookman Old Style" w:cs="Helvetica"/>
          <w:b/>
          <w:color w:val="000000"/>
          <w:sz w:val="28"/>
          <w:u w:val="single"/>
        </w:rPr>
        <w:t xml:space="preserve">PURMO </w:t>
      </w:r>
      <w:proofErr w:type="spellStart"/>
      <w:r w:rsidR="009A6A7F">
        <w:rPr>
          <w:rFonts w:ascii="Bookman Old Style" w:hAnsi="Bookman Old Style" w:cs="Helvetica"/>
          <w:b/>
          <w:color w:val="000000"/>
          <w:sz w:val="28"/>
          <w:u w:val="single"/>
        </w:rPr>
        <w:t>Objektline</w:t>
      </w:r>
      <w:proofErr w:type="spellEnd"/>
      <w:r w:rsidR="009A6A7F">
        <w:rPr>
          <w:rFonts w:ascii="Bookman Old Style" w:hAnsi="Bookman Old Style" w:cs="Helvetica"/>
          <w:b/>
          <w:color w:val="000000"/>
          <w:sz w:val="28"/>
          <w:u w:val="single"/>
        </w:rPr>
        <w:t xml:space="preserve"> PE-RT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9A6A7F">
        <w:rPr>
          <w:rFonts w:ascii="Bookman Old Style" w:eastAsia="Times New Roman" w:hAnsi="Bookman Old Style"/>
          <w:bCs/>
          <w:color w:val="000000"/>
          <w:lang w:eastAsia="pl-PL"/>
        </w:rPr>
        <w:t>września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9A6A7F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 xml:space="preserve">jest </w:t>
      </w:r>
      <w:r w:rsid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rura PURMO </w:t>
      </w:r>
      <w:proofErr w:type="spellStart"/>
      <w:r w:rsidR="009A6A7F">
        <w:rPr>
          <w:rFonts w:ascii="Bookman Old Style" w:eastAsia="Times New Roman" w:hAnsi="Bookman Old Style"/>
          <w:b/>
          <w:color w:val="000000"/>
          <w:lang w:eastAsia="pl-PL"/>
        </w:rPr>
        <w:t>Objektline</w:t>
      </w:r>
      <w:proofErr w:type="spellEnd"/>
      <w:r w:rsid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 Ø16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9A6A7F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rury </w:t>
      </w:r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Purmo </w:t>
      </w:r>
      <w:proofErr w:type="spellStart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>Objektline</w:t>
      </w:r>
      <w:proofErr w:type="spellEnd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 Ø16</w:t>
      </w:r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Pr="009A6A7F" w:rsidRDefault="009A6A7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W ilości </w:t>
      </w:r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2 400 </w:t>
      </w:r>
      <w:proofErr w:type="spellStart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>mb</w:t>
      </w:r>
      <w:proofErr w:type="spellEnd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 rury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 xml:space="preserve">, Klient otrzyma nagrodę w postaci </w:t>
      </w:r>
      <w:r w:rsidRPr="009A6A7F">
        <w:rPr>
          <w:rFonts w:ascii="Bookman Old Style" w:eastAsia="Times New Roman" w:hAnsi="Bookman Old Style"/>
          <w:b/>
          <w:color w:val="000000"/>
          <w:lang w:eastAsia="pl-PL"/>
        </w:rPr>
        <w:t>radia kompaktowego MILWAUKEE</w:t>
      </w:r>
      <w:r w:rsidR="00F4101B" w:rsidRPr="009A6A7F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A4618F" w:rsidRPr="009A6A7F" w:rsidRDefault="009A6A7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W ilości </w:t>
      </w:r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6 </w:t>
      </w:r>
      <w:r w:rsidR="00A4618F"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000 </w:t>
      </w:r>
      <w:proofErr w:type="spellStart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>mb</w:t>
      </w:r>
      <w:proofErr w:type="spellEnd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 rury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>, Klient otrzyma nagrodę w postaci</w:t>
      </w: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9A6A7F">
        <w:rPr>
          <w:rFonts w:ascii="Bookman Old Style" w:eastAsia="Times New Roman" w:hAnsi="Bookman Old Style"/>
          <w:b/>
          <w:color w:val="000000"/>
          <w:lang w:eastAsia="pl-PL"/>
        </w:rPr>
        <w:t>wiertarko-wkrętarki MILWAUKEE M12</w:t>
      </w: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 w komplecie z 2 akumulatorami, ładowarką i walizką</w:t>
      </w:r>
      <w:r w:rsidR="00F4101B" w:rsidRPr="009A6A7F"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F4101B" w:rsidRPr="009A6A7F" w:rsidRDefault="009A6A7F" w:rsidP="00F4101B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W ilości </w:t>
      </w:r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12 </w:t>
      </w:r>
      <w:r w:rsidR="00F4101B"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000 </w:t>
      </w:r>
      <w:proofErr w:type="spellStart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>mb</w:t>
      </w:r>
      <w:proofErr w:type="spellEnd"/>
      <w:r w:rsidRPr="009A6A7F">
        <w:rPr>
          <w:rFonts w:ascii="Bookman Old Style" w:eastAsia="Times New Roman" w:hAnsi="Bookman Old Style"/>
          <w:b/>
          <w:color w:val="000000"/>
          <w:lang w:eastAsia="pl-PL"/>
        </w:rPr>
        <w:t xml:space="preserve"> rury</w:t>
      </w:r>
      <w:r w:rsidR="00F4101B" w:rsidRPr="009A6A7F">
        <w:rPr>
          <w:rFonts w:ascii="Bookman Old Style" w:eastAsia="Times New Roman" w:hAnsi="Bookman Old Style"/>
          <w:color w:val="000000"/>
          <w:lang w:eastAsia="pl-PL"/>
        </w:rPr>
        <w:t>, Klient otrzyma nagrodę w postaci</w:t>
      </w:r>
      <w:r w:rsidR="00C03A67" w:rsidRPr="009A6A7F">
        <w:rPr>
          <w:rFonts w:ascii="Bookman Old Style" w:eastAsia="Times New Roman" w:hAnsi="Bookman Old Style"/>
          <w:color w:val="000000"/>
          <w:lang w:eastAsia="pl-PL"/>
        </w:rPr>
        <w:t xml:space="preserve"> profesjonalnej </w:t>
      </w:r>
      <w:r w:rsidRPr="009A6A7F">
        <w:rPr>
          <w:rFonts w:ascii="Bookman Old Style" w:eastAsia="Times New Roman" w:hAnsi="Bookman Old Style"/>
          <w:b/>
          <w:color w:val="000000"/>
          <w:lang w:eastAsia="pl-PL"/>
        </w:rPr>
        <w:t>piły szablastej M18 MILWAUKEE</w:t>
      </w: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 z akumulatorem i ładowarką</w:t>
      </w:r>
      <w:r w:rsidR="00C03A67" w:rsidRPr="009A6A7F"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</w:t>
      </w:r>
      <w:bookmarkStart w:id="0" w:name="_GoBack"/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e </w:t>
      </w:r>
      <w:bookmarkEnd w:id="0"/>
      <w:r w:rsidRPr="00685CAE">
        <w:rPr>
          <w:rFonts w:ascii="Bookman Old Style" w:eastAsia="Times New Roman" w:hAnsi="Bookman Old Style"/>
          <w:color w:val="000000"/>
          <w:lang w:eastAsia="pl-PL"/>
        </w:rPr>
        <w:t>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94" w:rsidRDefault="002A4594" w:rsidP="00A95B73">
      <w:pPr>
        <w:spacing w:after="0" w:line="240" w:lineRule="auto"/>
      </w:pPr>
      <w:r>
        <w:separator/>
      </w:r>
    </w:p>
  </w:endnote>
  <w:endnote w:type="continuationSeparator" w:id="0">
    <w:p w:rsidR="002A4594" w:rsidRDefault="002A4594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94" w:rsidRDefault="002A4594" w:rsidP="00A95B73">
      <w:pPr>
        <w:spacing w:after="0" w:line="240" w:lineRule="auto"/>
      </w:pPr>
      <w:r>
        <w:separator/>
      </w:r>
    </w:p>
  </w:footnote>
  <w:footnote w:type="continuationSeparator" w:id="0">
    <w:p w:rsidR="002A4594" w:rsidRDefault="002A4594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4594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0AAF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A6A7F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2020-09-09T07:14:00Z</dcterms:created>
  <dcterms:modified xsi:type="dcterms:W3CDTF">2020-09-09T07:14:00Z</dcterms:modified>
</cp:coreProperties>
</file>